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720" w:tblpY="59.645507812492724"/>
        <w:tblW w:w="12255.0" w:type="dxa"/>
        <w:jc w:val="left"/>
        <w:tblInd w:w="-720.0" w:type="dxa"/>
        <w:tblBorders>
          <w:top w:color="434343" w:space="0" w:sz="8" w:val="single"/>
          <w:left w:color="434343" w:space="0" w:sz="8" w:val="single"/>
          <w:bottom w:color="434343" w:space="0" w:sz="8" w:val="single"/>
          <w:right w:color="434343" w:space="0" w:sz="8" w:val="single"/>
          <w:insideH w:color="434343" w:space="0" w:sz="8" w:val="single"/>
          <w:insideV w:color="434343" w:space="0" w:sz="8" w:val="single"/>
        </w:tblBorders>
        <w:tblLayout w:type="fixed"/>
        <w:tblLook w:val="0600"/>
      </w:tblPr>
      <w:tblGrid>
        <w:gridCol w:w="6453.000000000001"/>
        <w:gridCol w:w="5801.999999999999"/>
        <w:tblGridChange w:id="0">
          <w:tblGrid>
            <w:gridCol w:w="6453.000000000001"/>
            <w:gridCol w:w="5801.999999999999"/>
          </w:tblGrid>
        </w:tblGridChange>
      </w:tblGrid>
      <w:tr>
        <w:trPr>
          <w:cantSplit w:val="0"/>
          <w:trHeight w:val="129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40"/>
                <w:szCs w:val="4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40"/>
                <w:szCs w:val="40"/>
                <w:rtl w:val="0"/>
              </w:rPr>
              <w:t xml:space="preserve">  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40"/>
                <w:szCs w:val="40"/>
                <w:rtl w:val="0"/>
              </w:rPr>
              <w:t xml:space="preserve">Jared Callupe Lopez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  <w:rtl w:val="0"/>
              </w:rPr>
              <w:t xml:space="preserve">Game Designer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  <w:rtl w:val="0"/>
              </w:rPr>
              <w:t xml:space="preserve">      (425) 559-5871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  <w:rtl w:val="0"/>
              </w:rPr>
              <w:t xml:space="preserve">      jaredcallupelopez@gmail.com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  <w:rtl w:val="0"/>
              </w:rPr>
              <w:t xml:space="preserve">      </w:t>
            </w:r>
            <w:hyperlink r:id="rId6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ffffff"/>
                  <w:sz w:val="18"/>
                  <w:szCs w:val="18"/>
                  <w:rtl w:val="0"/>
                </w:rPr>
                <w:t xml:space="preserve">jaredcallupelopez.wixsite.com/jaredcallop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18"/>
                <w:szCs w:val="18"/>
                <w:rtl w:val="0"/>
              </w:rPr>
              <w:t xml:space="preserve">      </w:t>
            </w:r>
            <w:hyperlink r:id="rId7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ffffff"/>
                  <w:sz w:val="18"/>
                  <w:szCs w:val="18"/>
                  <w:rtl w:val="0"/>
                </w:rPr>
                <w:t xml:space="preserve">linkedin.com/in/jaredcallupelopez/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3738563</wp:posOffset>
            </wp:positionH>
            <wp:positionV relativeFrom="paragraph">
              <wp:posOffset>190500</wp:posOffset>
            </wp:positionV>
            <wp:extent cx="102394" cy="102394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4" cy="102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3733800</wp:posOffset>
            </wp:positionH>
            <wp:positionV relativeFrom="paragraph">
              <wp:posOffset>600075</wp:posOffset>
            </wp:positionV>
            <wp:extent cx="102394" cy="102394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4" cy="102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3733800</wp:posOffset>
            </wp:positionH>
            <wp:positionV relativeFrom="paragraph">
              <wp:posOffset>319088</wp:posOffset>
            </wp:positionV>
            <wp:extent cx="107156" cy="107156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" cy="107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3729038</wp:posOffset>
            </wp:positionH>
            <wp:positionV relativeFrom="paragraph">
              <wp:posOffset>466725</wp:posOffset>
            </wp:positionV>
            <wp:extent cx="103026" cy="103026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26" cy="1030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 SKILLS</w:t>
            </w:r>
          </w:p>
        </w:tc>
      </w:tr>
    </w:tbl>
    <w:p w:rsidR="00000000" w:rsidDel="00000000" w:rsidP="00000000" w:rsidRDefault="00000000" w:rsidRPr="00000000" w14:paraId="0000000A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56.0" w:type="dxa"/>
        <w:jc w:val="left"/>
        <w:tblInd w:w="144.0" w:type="dxa"/>
        <w:tblLayout w:type="fixed"/>
        <w:tblLook w:val="0600"/>
      </w:tblPr>
      <w:tblGrid>
        <w:gridCol w:w="1152"/>
        <w:gridCol w:w="9504"/>
        <w:tblGridChange w:id="0">
          <w:tblGrid>
            <w:gridCol w:w="1152"/>
            <w:gridCol w:w="9504"/>
          </w:tblGrid>
        </w:tblGridChange>
      </w:tblGrid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CODING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C# for Unity and custom engines, Unity Visual Scripting, JSON editing, R for data analysis.</w:t>
            </w:r>
          </w:p>
        </w:tc>
      </w:tr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ENGINES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Unity, Unreal Engine, UEFN, and 2D and 3D custom game engines.</w:t>
            </w:r>
          </w:p>
        </w:tc>
      </w:tr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TOOLS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Photoshop, Procreate, Piskel, Tiled, Figma, SVN, Git, Visual Studio, RStudio, Trello, ClickUp, Miro.</w:t>
            </w:r>
          </w:p>
        </w:tc>
      </w:tr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PROJECT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Project documentation (GDDs, ASFs, style guides), asset tracking, task organization with productivity tools.</w:t>
            </w:r>
          </w:p>
        </w:tc>
      </w:tr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TECHNICAL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Rapid game mechanic prototyping, custom Unity tool creation, proficiency in Unity networking features.</w:t>
            </w:r>
          </w:p>
        </w:tc>
      </w:tr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UX/UI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User research and user personas, UI mock-ups and wireframing, menu prototyping in Figma and in-engine.</w:t>
            </w:r>
          </w:p>
        </w:tc>
      </w:tr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LEVEL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Flow maps and rough maps, 2D and 3D level whiteboxing, reiterative playtest conducting and reporting.</w:t>
            </w:r>
          </w:p>
        </w:tc>
      </w:tr>
    </w:tbl>
    <w:p w:rsidR="00000000" w:rsidDel="00000000" w:rsidP="00000000" w:rsidRDefault="00000000" w:rsidRPr="00000000" w14:paraId="00000019">
      <w:pPr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WORK EXPERIENCE</w:t>
            </w:r>
          </w:p>
        </w:tc>
      </w:tr>
    </w:tbl>
    <w:p w:rsidR="00000000" w:rsidDel="00000000" w:rsidP="00000000" w:rsidRDefault="00000000" w:rsidRPr="00000000" w14:paraId="0000001B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50.0" w:type="dxa"/>
        <w:jc w:val="left"/>
        <w:tblInd w:w="144.0" w:type="dxa"/>
        <w:tblLayout w:type="fixed"/>
        <w:tblLook w:val="0600"/>
      </w:tblPr>
      <w:tblGrid>
        <w:gridCol w:w="7590"/>
        <w:gridCol w:w="3060"/>
        <w:tblGridChange w:id="0">
          <w:tblGrid>
            <w:gridCol w:w="7590"/>
            <w:gridCol w:w="3060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Student Teaching Assistant - WANIC Intro to Data Analytics Summer Program</w:t>
            </w:r>
          </w:p>
        </w:tc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June 2025 - July 2025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tcBorders>
              <w:right w:color="9fc5e8" w:space="0" w:sz="4" w:val="single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i w:val="1"/>
                <w:iCs w:val="1"/>
                <w:color w:val="ffffff"/>
                <w:sz w:val="18"/>
                <w:szCs w:val="18"/>
                <w:rtl w:val="0"/>
              </w:rPr>
              <w:t xml:space="preserve">DigiPen Academy</w:t>
            </w: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- Worked with a team of 2 instructors and 6 Teaching Assistants.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Helped high-school students to learn about Excel spreadsheets, R programming, and various applications of data analytics.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Aided in the completion of 5 data-related projects by guiding students and providing assistance with their code.</w:t>
            </w:r>
          </w:p>
        </w:tc>
      </w:tr>
    </w:tbl>
    <w:p w:rsidR="00000000" w:rsidDel="00000000" w:rsidP="00000000" w:rsidRDefault="00000000" w:rsidRPr="00000000" w14:paraId="00000023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56.0" w:type="dxa"/>
        <w:jc w:val="left"/>
        <w:tblInd w:w="144.0" w:type="dxa"/>
        <w:tblLayout w:type="fixed"/>
        <w:tblLook w:val="0600"/>
      </w:tblPr>
      <w:tblGrid>
        <w:gridCol w:w="5328"/>
        <w:gridCol w:w="5328"/>
        <w:tblGridChange w:id="0">
          <w:tblGrid>
            <w:gridCol w:w="5328"/>
            <w:gridCol w:w="5328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Student Teaching Assistant - Identities at Play Course</w:t>
            </w:r>
          </w:p>
        </w:tc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January 2025 - April 2025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tcBorders>
              <w:right w:color="9fc5e8" w:space="0" w:sz="4" w:val="single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i w:val="1"/>
                <w:iCs w:val="1"/>
                <w:color w:val="ffffff"/>
                <w:sz w:val="18"/>
                <w:szCs w:val="18"/>
                <w:rtl w:val="0"/>
              </w:rPr>
              <w:t xml:space="preserve">DigiPen Institute of Technology</w:t>
            </w: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- Worked alongside Professor Joshua D. Savage, with a team of 3 Teaching Assistants.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Assisted professor with teaching concepts of fandom, accessibility, identities, and representation in video games.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Tutored students through a project-based course by providing feedback and offering guidance during class and office hours.</w:t>
            </w:r>
          </w:p>
        </w:tc>
      </w:tr>
    </w:tbl>
    <w:p w:rsidR="00000000" w:rsidDel="00000000" w:rsidP="00000000" w:rsidRDefault="00000000" w:rsidRPr="00000000" w14:paraId="0000002B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50.0" w:type="dxa"/>
        <w:jc w:val="left"/>
        <w:tblInd w:w="144.0" w:type="dxa"/>
        <w:tblLayout w:type="fixed"/>
        <w:tblLook w:val="0600"/>
      </w:tblPr>
      <w:tblGrid>
        <w:gridCol w:w="7342.5"/>
        <w:gridCol w:w="3307.5"/>
        <w:tblGridChange w:id="0">
          <w:tblGrid>
            <w:gridCol w:w="7342.5"/>
            <w:gridCol w:w="3307.5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Student Teaching Assistant - Korean Consortium Intensive Game Course</w:t>
            </w:r>
          </w:p>
        </w:tc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July 2024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tcBorders>
              <w:right w:color="9fc5e8" w:space="0" w:sz="4" w:val="single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i w:val="1"/>
                <w:iCs w:val="1"/>
                <w:color w:val="ffffff"/>
                <w:sz w:val="18"/>
                <w:szCs w:val="18"/>
                <w:rtl w:val="0"/>
              </w:rPr>
              <w:t xml:space="preserve">DigiPen Institute of Technology</w:t>
            </w: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- Worked alongside Professor Joshua D. Savage, with a team of 6 Teaching Assistants.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Helped International Consortium students to learn about the different aspects of game design.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Aided in the design of 5 different student board games by playtesting and giving feedback.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Interacted with college students from over 5 Korean Universities, immersing them in American culture.</w:t>
            </w:r>
          </w:p>
        </w:tc>
      </w:tr>
    </w:tbl>
    <w:p w:rsidR="00000000" w:rsidDel="00000000" w:rsidP="00000000" w:rsidRDefault="00000000" w:rsidRPr="00000000" w14:paraId="00000034">
      <w:pPr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GAME PROJECTS</w:t>
            </w:r>
          </w:p>
        </w:tc>
      </w:tr>
    </w:tbl>
    <w:p w:rsidR="00000000" w:rsidDel="00000000" w:rsidP="00000000" w:rsidRDefault="00000000" w:rsidRPr="00000000" w14:paraId="00000036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656.0" w:type="dxa"/>
        <w:jc w:val="left"/>
        <w:tblInd w:w="144.0" w:type="dxa"/>
        <w:tblLayout w:type="fixed"/>
        <w:tblLook w:val="0600"/>
      </w:tblPr>
      <w:tblGrid>
        <w:gridCol w:w="5328"/>
        <w:gridCol w:w="5328"/>
        <w:tblGridChange w:id="0">
          <w:tblGrid>
            <w:gridCol w:w="5328"/>
            <w:gridCol w:w="5328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QA Tester &amp; Demo Builder</w:t>
            </w:r>
          </w:p>
        </w:tc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January 2024 - April 2025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tcBorders>
              <w:right w:color="9fc5e8" w:space="0" w:sz="4" w:val="single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NiteLite - 3D Game Engine developed with C++, with a team of 7 programmers, and 2 designers.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Worked alongside a team of programmers testing various engine features and interfaces.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Created multiple demos using the custom C# implemented, showcasing engine capabilities and functionalities.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Reported bugs, limitations, and potential engine features and updates through a formal report system.</w:t>
            </w:r>
          </w:p>
        </w:tc>
      </w:tr>
    </w:tbl>
    <w:p w:rsidR="00000000" w:rsidDel="00000000" w:rsidP="00000000" w:rsidRDefault="00000000" w:rsidRPr="00000000" w14:paraId="0000003F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56.0" w:type="dxa"/>
        <w:jc w:val="left"/>
        <w:tblInd w:w="144.0" w:type="dxa"/>
        <w:tblLayout w:type="fixed"/>
        <w:tblLook w:val="0600"/>
      </w:tblPr>
      <w:tblGrid>
        <w:gridCol w:w="5328"/>
        <w:gridCol w:w="5328"/>
        <w:tblGridChange w:id="0">
          <w:tblGrid>
            <w:gridCol w:w="5328"/>
            <w:gridCol w:w="5328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Level Designer &amp; UX/UI Designer</w:t>
            </w:r>
          </w:p>
        </w:tc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September 2023 - April 2024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tcBorders>
              <w:right w:color="9fc5e8" w:space="0" w:sz="4" w:val="single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i w:val="1"/>
                <w:iCs w:val="1"/>
                <w:color w:val="ffffff"/>
                <w:sz w:val="18"/>
                <w:szCs w:val="18"/>
                <w:rtl w:val="0"/>
              </w:rPr>
              <w:t xml:space="preserve">KnightLight </w:t>
            </w: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- 2D Puzzle Platformer developed in a C++ Custom Engine, with a team of 5 programmers and 2 designers.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Created all 3 levels with Tiled tilemaps, exported as JSON files for custom engine integration.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Documented Tiled level design process; authored a guide with all technical and design level rules.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Conducted playtest sessions throughout development, documented findings in playtest reports, endorsed by instructors.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Designed and prototyped main menu and UI screens in Unity, then implemented them in the custom engine C#.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The game was featured on the DigiPen Game Gallery and Steam, receiving over 95 positive reviews.</w:t>
            </w:r>
          </w:p>
        </w:tc>
      </w:tr>
    </w:tbl>
    <w:p w:rsidR="00000000" w:rsidDel="00000000" w:rsidP="00000000" w:rsidRDefault="00000000" w:rsidRPr="00000000" w14:paraId="0000004A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656.0" w:type="dxa"/>
        <w:jc w:val="left"/>
        <w:tblInd w:w="144.0" w:type="dxa"/>
        <w:tblLayout w:type="fixed"/>
        <w:tblLook w:val="0600"/>
      </w:tblPr>
      <w:tblGrid>
        <w:gridCol w:w="5328"/>
        <w:gridCol w:w="5328"/>
        <w:tblGridChange w:id="0">
          <w:tblGrid>
            <w:gridCol w:w="5328"/>
            <w:gridCol w:w="5328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Content Lead, UI/UX Designer &amp; Pixel Artist</w:t>
            </w:r>
          </w:p>
        </w:tc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January 2023 - April 2023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tcBorders>
              <w:right w:color="9fc5e8" w:space="0" w:sz="4" w:val="single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i w:val="1"/>
                <w:iCs w:val="1"/>
                <w:color w:val="ffffff"/>
                <w:sz w:val="18"/>
                <w:szCs w:val="18"/>
                <w:rtl w:val="0"/>
              </w:rPr>
              <w:t xml:space="preserve">Project Nasu</w:t>
            </w: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- 2D Action Puzzle Platformer developed in Unity, with a team of 3 designers.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gridSpan w:val="2"/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Designed game art, UI, animations and cutscenes using Procreate.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Implemented UI behavior with Visual Scripting and Unity’s UI components.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The game was featured on the DigiPen Game Gallery and Steam. It was also showcased at PAX West 2024.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Game featured in Foundry10’s K-12 audio workshops, the team received a $100 honorarium.</w:t>
            </w:r>
          </w:p>
        </w:tc>
      </w:tr>
    </w:tbl>
    <w:p w:rsidR="00000000" w:rsidDel="00000000" w:rsidP="00000000" w:rsidRDefault="00000000" w:rsidRPr="00000000" w14:paraId="00000054">
      <w:pPr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 EDUCATION</w:t>
            </w:r>
          </w:p>
        </w:tc>
      </w:tr>
    </w:tbl>
    <w:p w:rsidR="00000000" w:rsidDel="00000000" w:rsidP="00000000" w:rsidRDefault="00000000" w:rsidRPr="00000000" w14:paraId="00000056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650.0" w:type="dxa"/>
        <w:jc w:val="left"/>
        <w:tblInd w:w="144.0" w:type="dxa"/>
        <w:tblLayout w:type="fixed"/>
        <w:tblLook w:val="0600"/>
      </w:tblPr>
      <w:tblGrid>
        <w:gridCol w:w="4329.999999999999"/>
        <w:gridCol w:w="6320.000000000001"/>
        <w:tblGridChange w:id="0">
          <w:tblGrid>
            <w:gridCol w:w="4329.999999999999"/>
            <w:gridCol w:w="6320.000000000001"/>
          </w:tblGrid>
        </w:tblGridChange>
      </w:tblGrid>
      <w:tr>
        <w:trPr>
          <w:cantSplit w:val="1"/>
          <w:tblHeader w:val="0"/>
        </w:trPr>
        <w:tc>
          <w:tcPr>
            <w:tcBorders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Bachelor of Arts in Game Design</w:t>
            </w:r>
          </w:p>
        </w:tc>
        <w:tc>
          <w:tcPr>
            <w:tcBorders>
              <w:lef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April 2026</w:t>
            </w:r>
          </w:p>
        </w:tc>
      </w:tr>
      <w:tr>
        <w:trPr>
          <w:cantSplit w:val="1"/>
          <w:trHeight w:val="257.59999999999997" w:hRule="atLeast"/>
          <w:tblHeader w:val="0"/>
        </w:trPr>
        <w:tc>
          <w:tcPr>
            <w:tcBorders>
              <w:righ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DigiPen Institute of Technology</w:t>
            </w:r>
          </w:p>
        </w:tc>
        <w:tc>
          <w:tcPr>
            <w:tcBorders>
              <w:lef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Dean’s Honor List: Spring 2023, Fall 2023, Spring 2024, Fall 2024, Spring 2025</w:t>
            </w:r>
          </w:p>
        </w:tc>
      </w:tr>
    </w:tbl>
    <w:p w:rsidR="00000000" w:rsidDel="00000000" w:rsidP="00000000" w:rsidRDefault="00000000" w:rsidRPr="00000000" w14:paraId="0000005B">
      <w:pPr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 LANGUAGES</w:t>
            </w:r>
          </w:p>
        </w:tc>
      </w:tr>
    </w:tbl>
    <w:p w:rsidR="00000000" w:rsidDel="00000000" w:rsidP="00000000" w:rsidRDefault="00000000" w:rsidRPr="00000000" w14:paraId="0000005D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656.0" w:type="dxa"/>
        <w:jc w:val="left"/>
        <w:tblInd w:w="144.0" w:type="dxa"/>
        <w:tblLayout w:type="fixed"/>
        <w:tblLook w:val="0600"/>
      </w:tblPr>
      <w:tblGrid>
        <w:gridCol w:w="1152"/>
        <w:gridCol w:w="9504"/>
        <w:tblGridChange w:id="0">
          <w:tblGrid>
            <w:gridCol w:w="1152"/>
            <w:gridCol w:w="9504"/>
          </w:tblGrid>
        </w:tblGridChange>
      </w:tblGrid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SPANISH</w:t>
            </w:r>
          </w:p>
        </w:tc>
        <w:tc>
          <w:tcPr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Native</w:t>
            </w:r>
          </w:p>
        </w:tc>
      </w:tr>
      <w:tr>
        <w:trPr>
          <w:cantSplit w:val="1"/>
          <w:tblHeader w:val="0"/>
        </w:trPr>
        <w:tc>
          <w:tcPr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ENGLISH</w:t>
            </w:r>
          </w:p>
        </w:tc>
        <w:tc>
          <w:tcPr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Methodology for EFL Teachers Program at ICPNA (2019)</w:t>
            </w:r>
          </w:p>
        </w:tc>
      </w:tr>
      <w:tr>
        <w:trPr>
          <w:cantSplit w:val="1"/>
          <w:tblHeader w:val="0"/>
        </w:trPr>
        <w:tc>
          <w:tcPr>
            <w:tcBorders>
              <w:bottom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FRENCH</w:t>
            </w:r>
          </w:p>
        </w:tc>
        <w:tc>
          <w:tcPr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Foreign Exchange Program in Antibes, France (February 2020) - Proficiency (CEFR A2)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3434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JAPANESE</w:t>
            </w:r>
          </w:p>
        </w:tc>
        <w:tc>
          <w:tcPr>
            <w:tcBorders>
              <w:left w:color="000000" w:space="0" w:sz="0" w:val="nil"/>
            </w:tcBorders>
            <w:shd w:fill="666666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ffff"/>
                <w:sz w:val="18"/>
                <w:szCs w:val="18"/>
                <w:rtl w:val="0"/>
              </w:rPr>
              <w:t xml:space="preserve"> Intermediate Level (Asociación Peruano Japonesa Basic I)</w:t>
            </w:r>
          </w:p>
        </w:tc>
      </w:tr>
    </w:tbl>
    <w:p w:rsidR="00000000" w:rsidDel="00000000" w:rsidP="00000000" w:rsidRDefault="00000000" w:rsidRPr="00000000" w14:paraId="00000066">
      <w:pPr>
        <w:spacing w:line="14.399999999999999" w:lineRule="auto"/>
        <w:jc w:val="both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://jaredcallupelopez.wixsite.com/jaredcallop" TargetMode="External"/><Relationship Id="rId7" Type="http://schemas.openxmlformats.org/officeDocument/2006/relationships/hyperlink" Target="http://linkedin.com/in/jaredcallupelopez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